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E" w:rsidRDefault="00AB6035" w:rsidP="0011268F">
      <w:pPr>
        <w:ind w:right="-851"/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1EBD6" wp14:editId="54E173CA">
                <wp:simplePos x="0" y="0"/>
                <wp:positionH relativeFrom="page">
                  <wp:posOffset>171450</wp:posOffset>
                </wp:positionH>
                <wp:positionV relativeFrom="paragraph">
                  <wp:posOffset>1286511</wp:posOffset>
                </wp:positionV>
                <wp:extent cx="7142400" cy="7404100"/>
                <wp:effectExtent l="0" t="0" r="1905" b="63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00" cy="740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804" w:rsidRPr="00DA43C8" w:rsidRDefault="00805804" w:rsidP="001C21F1">
                            <w:pPr>
                              <w:rPr>
                                <w:rFonts w:ascii="Arial Narrow" w:hAnsi="Arial Narrow"/>
                                <w:b/>
                                <w:color w:val="00205B"/>
                                <w:sz w:val="76"/>
                                <w:szCs w:val="76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b/>
                                <w:color w:val="00205B"/>
                                <w:sz w:val="76"/>
                                <w:szCs w:val="76"/>
                              </w:rPr>
                              <w:t>Alternative Wege in den Lehrerberuf</w:t>
                            </w:r>
                          </w:p>
                          <w:p w:rsidR="001C21F1" w:rsidRPr="00DA43C8" w:rsidRDefault="00DA43C8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8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8"/>
                              </w:rPr>
                              <w:t>Vortrag</w:t>
                            </w:r>
                          </w:p>
                          <w:p w:rsidR="001C21F1" w:rsidRDefault="001C21F1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2"/>
                              </w:rPr>
                            </w:pPr>
                          </w:p>
                          <w:p w:rsidR="00DA43C8" w:rsidRPr="001C21F1" w:rsidRDefault="00DA43C8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2"/>
                              </w:rPr>
                            </w:pPr>
                          </w:p>
                          <w:p w:rsidR="00805804" w:rsidRPr="00DA43C8" w:rsidRDefault="00805804" w:rsidP="00805804">
                            <w:pPr>
                              <w:jc w:val="both"/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Manche wollten es schon immer, andere kommen erst im Laufe des Studiums auf die Idee: Lehrer werden. Dieser Weg ist nicht ausschließlich für die Personen reserviert, die sich von vornherein für das Lehramtsstudium entschieden haben, sondern auch für diejenigen offen, die ein Fachstudium (z.</w:t>
                            </w:r>
                            <w:r w:rsid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 </w:t>
                            </w: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B. in </w:t>
                            </w:r>
                            <w:r w:rsid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den </w:t>
                            </w: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Natur- oder Ingenieurwissenschaften) absolvieren.</w:t>
                            </w:r>
                          </w:p>
                          <w:p w:rsidR="00805804" w:rsidRDefault="00805804" w:rsidP="00805804">
                            <w:pPr>
                              <w:jc w:val="both"/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1C21F1" w:rsidRPr="00DA43C8" w:rsidRDefault="00805804" w:rsidP="00805804">
                            <w:pPr>
                              <w:jc w:val="both"/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Die Veranstaltung gliedert sich in zwei Teile: Im ersten Teil informiert eine Mitarbeiterin des Ministeriums für Schule und Bildung des Landes Nordrhein-Westfalen über Wege in den Lehrerberuf, auch abseits der klassischen Lehrerausbildung. </w:t>
                            </w:r>
                            <w:r w:rsid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br/>
                            </w: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Im zweiten Teil informiert ein Mitarbeiter des Zentrums für Bildungsforschung und Lehrerbildung (PLAZ) über die Möglichkeit, aufbauend auf einem Bachelorabschluss (</w:t>
                            </w:r>
                            <w:proofErr w:type="spellStart"/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B.Sc</w:t>
                            </w:r>
                            <w:proofErr w:type="spellEnd"/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./</w:t>
                            </w:r>
                            <w:proofErr w:type="spellStart"/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B.Eng</w:t>
                            </w:r>
                            <w:proofErr w:type="spellEnd"/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.) ein Masterstudium für das Lehramt an Berufskollegs (</w:t>
                            </w:r>
                            <w:proofErr w:type="spellStart"/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M.Ed</w:t>
                            </w:r>
                            <w:proofErr w:type="spellEnd"/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.) in den gewerblich-technischen Fachrichtungen Elektrotechnik/Maschinenbautechnik zu absolvieren.</w:t>
                            </w:r>
                          </w:p>
                          <w:p w:rsidR="00805804" w:rsidRDefault="00805804" w:rsidP="00805804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DA43C8" w:rsidRPr="00DA43C8" w:rsidRDefault="00DA43C8" w:rsidP="00805804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1C21F1" w:rsidRPr="00DA43C8" w:rsidRDefault="001C21F1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Termi</w:t>
                            </w:r>
                            <w:r w:rsid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ne:</w:t>
                            </w:r>
                            <w:r w:rsid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ab/>
                            </w:r>
                            <w:r w:rsidR="00805804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25</w:t>
                            </w:r>
                            <w:r w:rsidR="00C950F0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.04</w:t>
                            </w:r>
                            <w:r w:rsid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.2018, 11:00 – 13</w:t>
                            </w:r>
                            <w:r w:rsidR="00805804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:00 Uhr s. t.</w:t>
                            </w:r>
                          </w:p>
                          <w:p w:rsidR="001C21F1" w:rsidRPr="00DA43C8" w:rsidRDefault="00B76C30" w:rsidP="001C21F1">
                            <w:pPr>
                              <w:rPr>
                                <w:rFonts w:ascii="Arial Narrow" w:hAnsi="Arial Narrow"/>
                                <w:i/>
                                <w:color w:val="00205B"/>
                                <w:szCs w:val="24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Raum:</w:t>
                            </w: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ab/>
                            </w: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ab/>
                            </w:r>
                            <w:r w:rsidR="00805804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tba</w:t>
                            </w:r>
                          </w:p>
                          <w:p w:rsidR="001C21F1" w:rsidRPr="00DA43C8" w:rsidRDefault="00DA43C8" w:rsidP="00DA43C8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Referenten:</w:t>
                            </w:r>
                            <w: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ab/>
                            </w:r>
                            <w:r w:rsidR="00805804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Heike Helbig</w:t>
                            </w:r>
                            <w:r w:rsidR="00B76C30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 | Ministerium für Schule und Bildung des Landes Nordrhein-Westfalen</w:t>
                            </w:r>
                          </w:p>
                          <w:p w:rsidR="001C21F1" w:rsidRPr="00DA43C8" w:rsidRDefault="00DA43C8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ab/>
                            </w:r>
                            <w:r w:rsidR="00805804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Andreas Bolte</w:t>
                            </w:r>
                            <w:r w:rsidR="001C21F1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 |</w:t>
                            </w:r>
                            <w:r w:rsidR="00B76C30"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 Zentrum für Bildungsforschung und Lehrerbildung (PLAZ)</w:t>
                            </w:r>
                          </w:p>
                          <w:p w:rsidR="00B76C30" w:rsidRDefault="00B76C30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DA43C8" w:rsidRPr="00DA43C8" w:rsidRDefault="00DA43C8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1C21F1" w:rsidRPr="00DA43C8" w:rsidRDefault="001C21F1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Die Teilnahme ist kostenlos. Bitte melden Sie sich bis spätestens zum </w:t>
                            </w:r>
                            <w:r w:rsidR="00805804" w:rsidRPr="00DA43C8">
                              <w:rPr>
                                <w:rFonts w:ascii="Arial Narrow" w:hAnsi="Arial Narrow"/>
                                <w:color w:val="FF0000"/>
                                <w:szCs w:val="24"/>
                              </w:rPr>
                              <w:t>18</w:t>
                            </w:r>
                            <w:r w:rsidR="00C950F0" w:rsidRPr="00DA43C8">
                              <w:rPr>
                                <w:rFonts w:ascii="Arial Narrow" w:hAnsi="Arial Narrow"/>
                                <w:color w:val="FF0000"/>
                                <w:szCs w:val="24"/>
                              </w:rPr>
                              <w:t>.04</w:t>
                            </w:r>
                            <w:r w:rsidRPr="00DA43C8">
                              <w:rPr>
                                <w:rFonts w:ascii="Arial Narrow" w:hAnsi="Arial Narrow"/>
                                <w:color w:val="FF0000"/>
                                <w:szCs w:val="24"/>
                              </w:rPr>
                              <w:t xml:space="preserve">.2018 </w:t>
                            </w: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über unser </w:t>
                            </w:r>
                          </w:p>
                          <w:p w:rsidR="001C21F1" w:rsidRPr="00DA43C8" w:rsidRDefault="001C21F1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 xml:space="preserve">Anmeldeformular für diese Veranstaltung an: </w:t>
                            </w:r>
                            <w:r w:rsidRPr="00DA43C8">
                              <w:rPr>
                                <w:rFonts w:ascii="Arial Narrow" w:hAnsi="Arial Narrow"/>
                                <w:b/>
                                <w:color w:val="00205B"/>
                                <w:szCs w:val="24"/>
                              </w:rPr>
                              <w:t>upb.de/career</w:t>
                            </w:r>
                          </w:p>
                          <w:p w:rsidR="001C21F1" w:rsidRDefault="001C21F1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DA43C8" w:rsidRPr="00DA43C8" w:rsidRDefault="00DA43C8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1C21F1" w:rsidRPr="00DA43C8" w:rsidRDefault="001C21F1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  <w:t>Diese Veranstaltung wird durchgeführt von:</w:t>
                            </w:r>
                          </w:p>
                          <w:p w:rsidR="00805804" w:rsidRPr="00DA43C8" w:rsidRDefault="00805804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1C21F1" w:rsidRDefault="00805804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 w:rsidRPr="00DA43C8">
                              <w:rPr>
                                <w:rFonts w:ascii="Arial Narrow" w:hAnsi="Arial Narrow"/>
                                <w:noProof/>
                                <w:color w:val="00205B"/>
                                <w:szCs w:val="24"/>
                              </w:rPr>
                              <w:drawing>
                                <wp:inline distT="0" distB="0" distL="0" distR="0">
                                  <wp:extent cx="3657600" cy="7488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Schule und Bildung_Farbig_CMY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0" cy="74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195DA6" w:rsidRPr="00DA43C8" w:rsidRDefault="00195DA6" w:rsidP="001C21F1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</w:p>
                          <w:p w:rsidR="003220B6" w:rsidRPr="00DA43C8" w:rsidRDefault="00195DA6" w:rsidP="003B653B">
                            <w:pPr>
                              <w:rPr>
                                <w:rFonts w:ascii="Arial Narrow" w:hAnsi="Arial Narrow"/>
                                <w:color w:val="00205B"/>
                                <w:szCs w:val="24"/>
                              </w:rPr>
                            </w:pPr>
                            <w:r w:rsidRPr="00195DA6">
                              <w:rPr>
                                <w:rFonts w:ascii="Arial Narrow" w:hAnsi="Arial Narrow"/>
                                <w:noProof/>
                                <w:color w:val="00205B"/>
                                <w:szCs w:val="24"/>
                              </w:rPr>
                              <w:drawing>
                                <wp:inline distT="0" distB="0" distL="0" distR="0">
                                  <wp:extent cx="3312000" cy="723600"/>
                                  <wp:effectExtent l="0" t="0" r="3175" b="635"/>
                                  <wp:docPr id="5" name="Grafik 5" descr="P:\PLAZ\Vorlagen\Logos\PLAZ-Logo\PLAZ Logo 300 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:\PLAZ\Vorlagen\Logos\PLAZ-Logo\PLAZ Logo 300 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2000" cy="72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1EBD6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13.5pt;margin-top:101.3pt;width:562.4pt;height:58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O2ggIAABI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" stroked="f">
                <v:textbox>
                  <w:txbxContent>
                    <w:p w:rsidR="00805804" w:rsidRPr="00DA43C8" w:rsidRDefault="00805804" w:rsidP="001C21F1">
                      <w:pPr>
                        <w:rPr>
                          <w:rFonts w:ascii="Arial Narrow" w:hAnsi="Arial Narrow"/>
                          <w:b/>
                          <w:color w:val="00205B"/>
                          <w:sz w:val="76"/>
                          <w:szCs w:val="76"/>
                        </w:rPr>
                      </w:pPr>
                      <w:r w:rsidRPr="00DA43C8">
                        <w:rPr>
                          <w:rFonts w:ascii="Arial Narrow" w:hAnsi="Arial Narrow"/>
                          <w:b/>
                          <w:color w:val="00205B"/>
                          <w:sz w:val="76"/>
                          <w:szCs w:val="76"/>
                        </w:rPr>
                        <w:t>Alternative Wege in den Lehrerberuf</w:t>
                      </w:r>
                    </w:p>
                    <w:p w:rsidR="001C21F1" w:rsidRPr="00DA43C8" w:rsidRDefault="00DA43C8" w:rsidP="001C21F1">
                      <w:pPr>
                        <w:rPr>
                          <w:rFonts w:ascii="Arial Narrow" w:hAnsi="Arial Narrow"/>
                          <w:color w:val="00205B"/>
                          <w:szCs w:val="28"/>
                        </w:rPr>
                      </w:pPr>
                      <w:r w:rsidRPr="00DA43C8">
                        <w:rPr>
                          <w:rFonts w:ascii="Arial Narrow" w:hAnsi="Arial Narrow"/>
                          <w:color w:val="00205B"/>
                          <w:szCs w:val="28"/>
                        </w:rPr>
                        <w:t>Vortrag</w:t>
                      </w:r>
                    </w:p>
                    <w:p w:rsidR="001C21F1" w:rsidRDefault="001C21F1" w:rsidP="001C21F1">
                      <w:pPr>
                        <w:rPr>
                          <w:rFonts w:ascii="Arial Narrow" w:hAnsi="Arial Narrow"/>
                          <w:color w:val="00205B"/>
                          <w:szCs w:val="22"/>
                        </w:rPr>
                      </w:pPr>
                    </w:p>
                    <w:p w:rsidR="00DA43C8" w:rsidRPr="001C21F1" w:rsidRDefault="00DA43C8" w:rsidP="001C21F1">
                      <w:pPr>
                        <w:rPr>
                          <w:rFonts w:ascii="Arial Narrow" w:hAnsi="Arial Narrow"/>
                          <w:color w:val="00205B"/>
                          <w:szCs w:val="22"/>
                        </w:rPr>
                      </w:pPr>
                    </w:p>
                    <w:p w:rsidR="00805804" w:rsidRPr="00DA43C8" w:rsidRDefault="00805804" w:rsidP="00805804">
                      <w:pPr>
                        <w:jc w:val="both"/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Manche wollten es schon immer, andere kommen erst im Laufe des Studiums auf die Idee: Lehrer werden. Dieser Weg ist nicht ausschließlich für die Personen reserviert, die sich von vornherein für das Lehramtsstudium entschieden haben, sondern auch für diejenigen offen, die ein Fachstudium (z.</w:t>
                      </w:r>
                      <w:r w:rsid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 </w:t>
                      </w: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B. in </w:t>
                      </w:r>
                      <w:r w:rsid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den </w:t>
                      </w: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Natur- oder Ingenieurwissenschaften) absolvieren.</w:t>
                      </w:r>
                    </w:p>
                    <w:p w:rsidR="00805804" w:rsidRDefault="00805804" w:rsidP="00805804">
                      <w:pPr>
                        <w:jc w:val="both"/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1C21F1" w:rsidRPr="00DA43C8" w:rsidRDefault="00805804" w:rsidP="00805804">
                      <w:pPr>
                        <w:jc w:val="both"/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Die Veranstaltung gliedert sich in zwei Teile: Im ersten Teil informiert eine Mitarbeiterin des Ministeriums für Schule und Bildung des Landes Nordrhein-Westfalen über Wege in den Lehrerberuf, auch abseits der klassischen Lehrerausbildung. </w:t>
                      </w:r>
                      <w:r w:rsid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br/>
                      </w: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Im zweiten Teil informiert ein Mitarbeiter des Zentrums für Bildungsforschung und Lehrerbildung (PLAZ) über die Möglichkeit, aufbauend auf einem Bachelorabschluss (</w:t>
                      </w:r>
                      <w:proofErr w:type="spellStart"/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B.Sc</w:t>
                      </w:r>
                      <w:proofErr w:type="spellEnd"/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./</w:t>
                      </w:r>
                      <w:proofErr w:type="spellStart"/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B.Eng</w:t>
                      </w:r>
                      <w:proofErr w:type="spellEnd"/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.) ein Masterstudium für das Lehramt an Berufskollegs (</w:t>
                      </w:r>
                      <w:proofErr w:type="spellStart"/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M.Ed</w:t>
                      </w:r>
                      <w:proofErr w:type="spellEnd"/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.) in den gewerblich-technischen Fachrichtungen Elektrotechnik/Maschinenbautechnik zu absolvieren.</w:t>
                      </w:r>
                    </w:p>
                    <w:p w:rsidR="00805804" w:rsidRDefault="00805804" w:rsidP="00805804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DA43C8" w:rsidRPr="00DA43C8" w:rsidRDefault="00DA43C8" w:rsidP="00805804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1C21F1" w:rsidRPr="00DA43C8" w:rsidRDefault="001C21F1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Termi</w:t>
                      </w:r>
                      <w:r w:rsid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ne:</w:t>
                      </w:r>
                      <w:r w:rsid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ab/>
                      </w:r>
                      <w:r w:rsidR="00805804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25</w:t>
                      </w:r>
                      <w:r w:rsidR="00C950F0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.04</w:t>
                      </w:r>
                      <w:r w:rsid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.2018, 11:00 – 13</w:t>
                      </w:r>
                      <w:r w:rsidR="00805804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:00 Uhr s. t.</w:t>
                      </w:r>
                    </w:p>
                    <w:p w:rsidR="001C21F1" w:rsidRPr="00DA43C8" w:rsidRDefault="00B76C30" w:rsidP="001C21F1">
                      <w:pPr>
                        <w:rPr>
                          <w:rFonts w:ascii="Arial Narrow" w:hAnsi="Arial Narrow"/>
                          <w:i/>
                          <w:color w:val="00205B"/>
                          <w:szCs w:val="24"/>
                        </w:rPr>
                      </w:pP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Raum:</w:t>
                      </w: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ab/>
                      </w: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ab/>
                      </w:r>
                      <w:r w:rsidR="00805804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tba</w:t>
                      </w:r>
                    </w:p>
                    <w:p w:rsidR="001C21F1" w:rsidRPr="00DA43C8" w:rsidRDefault="00DA43C8" w:rsidP="00DA43C8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205B"/>
                          <w:szCs w:val="24"/>
                        </w:rPr>
                        <w:t>Referenten:</w:t>
                      </w:r>
                      <w:r>
                        <w:rPr>
                          <w:rFonts w:ascii="Arial Narrow" w:hAnsi="Arial Narrow"/>
                          <w:color w:val="00205B"/>
                          <w:szCs w:val="24"/>
                        </w:rPr>
                        <w:tab/>
                      </w:r>
                      <w:r w:rsidR="00805804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Heike Helbig</w:t>
                      </w:r>
                      <w:r w:rsidR="00B76C30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 | Ministerium für Schule und Bildung des Landes Nordrhein-Westfalen</w:t>
                      </w:r>
                    </w:p>
                    <w:p w:rsidR="001C21F1" w:rsidRPr="00DA43C8" w:rsidRDefault="00DA43C8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205B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color w:val="00205B"/>
                          <w:szCs w:val="24"/>
                        </w:rPr>
                        <w:tab/>
                      </w:r>
                      <w:r w:rsidR="00805804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Andreas Bolte</w:t>
                      </w:r>
                      <w:r w:rsidR="001C21F1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 |</w:t>
                      </w:r>
                      <w:r w:rsidR="00B76C30"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 Zentrum für Bildungsforschung und Lehrerbildung (PLAZ)</w:t>
                      </w:r>
                    </w:p>
                    <w:p w:rsidR="00B76C30" w:rsidRDefault="00B76C30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DA43C8" w:rsidRPr="00DA43C8" w:rsidRDefault="00DA43C8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1C21F1" w:rsidRPr="00DA43C8" w:rsidRDefault="001C21F1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Die Teilnahme ist kostenlos. Bitte melden Sie sich bis spätestens zum </w:t>
                      </w:r>
                      <w:r w:rsidR="00805804" w:rsidRPr="00DA43C8">
                        <w:rPr>
                          <w:rFonts w:ascii="Arial Narrow" w:hAnsi="Arial Narrow"/>
                          <w:color w:val="FF0000"/>
                          <w:szCs w:val="24"/>
                        </w:rPr>
                        <w:t>18</w:t>
                      </w:r>
                      <w:r w:rsidR="00C950F0" w:rsidRPr="00DA43C8">
                        <w:rPr>
                          <w:rFonts w:ascii="Arial Narrow" w:hAnsi="Arial Narrow"/>
                          <w:color w:val="FF0000"/>
                          <w:szCs w:val="24"/>
                        </w:rPr>
                        <w:t>.04</w:t>
                      </w:r>
                      <w:r w:rsidRPr="00DA43C8">
                        <w:rPr>
                          <w:rFonts w:ascii="Arial Narrow" w:hAnsi="Arial Narrow"/>
                          <w:color w:val="FF0000"/>
                          <w:szCs w:val="24"/>
                        </w:rPr>
                        <w:t xml:space="preserve">.2018 </w:t>
                      </w: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über unser </w:t>
                      </w:r>
                    </w:p>
                    <w:p w:rsidR="001C21F1" w:rsidRPr="00DA43C8" w:rsidRDefault="001C21F1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 xml:space="preserve">Anmeldeformular für diese Veranstaltung an: </w:t>
                      </w:r>
                      <w:r w:rsidRPr="00DA43C8">
                        <w:rPr>
                          <w:rFonts w:ascii="Arial Narrow" w:hAnsi="Arial Narrow"/>
                          <w:b/>
                          <w:color w:val="00205B"/>
                          <w:szCs w:val="24"/>
                        </w:rPr>
                        <w:t>upb.de/career</w:t>
                      </w:r>
                    </w:p>
                    <w:p w:rsidR="001C21F1" w:rsidRDefault="001C21F1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DA43C8" w:rsidRPr="00DA43C8" w:rsidRDefault="00DA43C8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1C21F1" w:rsidRPr="00DA43C8" w:rsidRDefault="001C21F1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 w:rsidRPr="00DA43C8">
                        <w:rPr>
                          <w:rFonts w:ascii="Arial Narrow" w:hAnsi="Arial Narrow"/>
                          <w:color w:val="00205B"/>
                          <w:szCs w:val="24"/>
                        </w:rPr>
                        <w:t>Diese Veranstaltung wird durchgeführt von:</w:t>
                      </w:r>
                    </w:p>
                    <w:p w:rsidR="00805804" w:rsidRPr="00DA43C8" w:rsidRDefault="00805804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1C21F1" w:rsidRDefault="00805804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 w:rsidRPr="00DA43C8">
                        <w:rPr>
                          <w:rFonts w:ascii="Arial Narrow" w:hAnsi="Arial Narrow"/>
                          <w:noProof/>
                          <w:color w:val="00205B"/>
                          <w:szCs w:val="24"/>
                        </w:rPr>
                        <w:drawing>
                          <wp:inline distT="0" distB="0" distL="0" distR="0">
                            <wp:extent cx="3657600" cy="7488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Schule und Bildung_Farbig_CMY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0" cy="74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195DA6" w:rsidRPr="00DA43C8" w:rsidRDefault="00195DA6" w:rsidP="001C21F1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</w:p>
                    <w:p w:rsidR="003220B6" w:rsidRPr="00DA43C8" w:rsidRDefault="00195DA6" w:rsidP="003B653B">
                      <w:pPr>
                        <w:rPr>
                          <w:rFonts w:ascii="Arial Narrow" w:hAnsi="Arial Narrow"/>
                          <w:color w:val="00205B"/>
                          <w:szCs w:val="24"/>
                        </w:rPr>
                      </w:pPr>
                      <w:r w:rsidRPr="00195DA6">
                        <w:rPr>
                          <w:rFonts w:ascii="Arial Narrow" w:hAnsi="Arial Narrow"/>
                          <w:noProof/>
                          <w:color w:val="00205B"/>
                          <w:szCs w:val="24"/>
                        </w:rPr>
                        <w:drawing>
                          <wp:inline distT="0" distB="0" distL="0" distR="0">
                            <wp:extent cx="3312000" cy="723600"/>
                            <wp:effectExtent l="0" t="0" r="3175" b="635"/>
                            <wp:docPr id="5" name="Grafik 5" descr="P:\PLAZ\Vorlagen\Logos\PLAZ-Logo\PLAZ Logo 300 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:\PLAZ\Vorlagen\Logos\PLAZ-Logo\PLAZ Logo 300 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2000" cy="72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0BBC" w:rsidRPr="00E95A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07D06" wp14:editId="50291670">
                <wp:simplePos x="0" y="0"/>
                <wp:positionH relativeFrom="page">
                  <wp:posOffset>262890</wp:posOffset>
                </wp:positionH>
                <wp:positionV relativeFrom="paragraph">
                  <wp:posOffset>-557530</wp:posOffset>
                </wp:positionV>
                <wp:extent cx="6983730" cy="1719580"/>
                <wp:effectExtent l="57150" t="57150" r="45720" b="52070"/>
                <wp:wrapNone/>
                <wp:docPr id="4" name="Abgerundetes Recht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983730" cy="171958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solidFill>
                          <a:srgbClr val="00205B"/>
                        </a:solidFill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AF2" w:rsidRPr="00E95AF2" w:rsidRDefault="00E95AF2" w:rsidP="00F5199A">
                            <w:pPr>
                              <w:pStyle w:val="StandardWeb"/>
                              <w:spacing w:before="0" w:beforeAutospacing="0" w:after="120" w:afterAutospacing="0"/>
                              <w:ind w:right="-3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E95AF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80"/>
                                <w:lang w:val="en-US"/>
                              </w:rPr>
                              <w:t>Veranstaltungs- und Workshop-Programm</w:t>
                            </w:r>
                          </w:p>
                          <w:p w:rsidR="00E95AF2" w:rsidRPr="00E95AF2" w:rsidRDefault="00E95AF2" w:rsidP="00F5199A">
                            <w:pPr>
                              <w:pStyle w:val="StandardWeb"/>
                              <w:spacing w:before="0" w:beforeAutospacing="0" w:after="120" w:afterAutospacing="0"/>
                              <w:ind w:right="-30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E95AF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80"/>
                                <w:lang w:val="en-US"/>
                              </w:rPr>
                              <w:t>Career Service</w:t>
                            </w:r>
                          </w:p>
                          <w:p w:rsidR="00E95AF2" w:rsidRPr="00BF7076" w:rsidRDefault="00E95AF2" w:rsidP="00BF7076">
                            <w:pPr>
                              <w:pStyle w:val="StandardWeb"/>
                              <w:spacing w:before="0" w:beforeAutospacing="0" w:after="120" w:afterAutospacing="0"/>
                              <w:ind w:right="-28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F7076">
                              <w:rPr>
                                <w:rFonts w:ascii="Arial Narrow" w:hAnsi="Arial Narrow" w:cstheme="minorBidi"/>
                                <w:bCs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en-US"/>
                              </w:rPr>
                              <w:t>Sommersemester 2018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07D06" id="Abgerundetes Rechteck 3" o:spid="_x0000_s1027" style="position:absolute;margin-left:20.7pt;margin-top:-43.9pt;width:549.9pt;height:135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" fillcolor="#00205b" stroked="f">
                <v:path arrowok="t"/>
                <o:lock v:ext="edit" aspectratio="t"/>
                <v:textbox>
                  <w:txbxContent>
                    <w:p w:rsidR="00E95AF2" w:rsidRPr="00E95AF2" w:rsidRDefault="00E95AF2" w:rsidP="00F5199A">
                      <w:pPr>
                        <w:pStyle w:val="StandardWeb"/>
                        <w:spacing w:before="0" w:beforeAutospacing="0" w:after="120" w:afterAutospacing="0"/>
                        <w:ind w:right="-30"/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E95AF2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56"/>
                          <w:szCs w:val="80"/>
                          <w:lang w:val="en-US"/>
                        </w:rPr>
                        <w:t>Veranstaltungs- und Workshop-Programm</w:t>
                      </w:r>
                    </w:p>
                    <w:p w:rsidR="00E95AF2" w:rsidRPr="00E95AF2" w:rsidRDefault="00E95AF2" w:rsidP="00F5199A">
                      <w:pPr>
                        <w:pStyle w:val="StandardWeb"/>
                        <w:spacing w:before="0" w:beforeAutospacing="0" w:after="120" w:afterAutospacing="0"/>
                        <w:ind w:right="-30"/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E95AF2">
                        <w:rPr>
                          <w:rFonts w:ascii="Arial Narrow" w:hAnsi="Arial Narrow" w:cstheme="minorBidi"/>
                          <w:b/>
                          <w:bCs/>
                          <w:color w:val="FFFFFF" w:themeColor="light1"/>
                          <w:kern w:val="24"/>
                          <w:sz w:val="56"/>
                          <w:szCs w:val="80"/>
                          <w:lang w:val="en-US"/>
                        </w:rPr>
                        <w:t>Career Service</w:t>
                      </w:r>
                    </w:p>
                    <w:p w:rsidR="00E95AF2" w:rsidRPr="00BF7076" w:rsidRDefault="00E95AF2" w:rsidP="00BF7076">
                      <w:pPr>
                        <w:pStyle w:val="StandardWeb"/>
                        <w:spacing w:before="0" w:beforeAutospacing="0" w:after="120" w:afterAutospacing="0"/>
                        <w:ind w:right="-28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BF7076">
                        <w:rPr>
                          <w:rFonts w:ascii="Arial Narrow" w:hAnsi="Arial Narrow" w:cstheme="minorBidi"/>
                          <w:bCs/>
                          <w:color w:val="FFFFFF" w:themeColor="light1"/>
                          <w:kern w:val="24"/>
                          <w:sz w:val="28"/>
                          <w:szCs w:val="40"/>
                          <w:lang w:val="en-US"/>
                        </w:rPr>
                        <w:t>Sommersemester 2018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AA321E" w:rsidSect="0031337B">
      <w:footerReference w:type="default" r:id="rId10"/>
      <w:pgSz w:w="11906" w:h="16838" w:code="9"/>
      <w:pgMar w:top="1134" w:right="1134" w:bottom="1134" w:left="1134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CB" w:rsidRDefault="00E713CB" w:rsidP="00ED00CC">
      <w:r>
        <w:separator/>
      </w:r>
    </w:p>
  </w:endnote>
  <w:endnote w:type="continuationSeparator" w:id="0">
    <w:p w:rsidR="00E713CB" w:rsidRDefault="00E713CB" w:rsidP="00E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F2" w:rsidRDefault="00DE2C55" w:rsidP="00441158">
    <w:pPr>
      <w:pStyle w:val="Fuzeile"/>
      <w:ind w:left="-1134"/>
    </w:pPr>
    <w:r w:rsidRPr="00DE2C55">
      <w:rPr>
        <w:noProof/>
      </w:rPr>
      <w:drawing>
        <wp:anchor distT="0" distB="0" distL="114300" distR="114300" simplePos="0" relativeHeight="251664384" behindDoc="0" locked="0" layoutInCell="1" allowOverlap="1" wp14:anchorId="391DCB20" wp14:editId="4706504F">
          <wp:simplePos x="0" y="0"/>
          <wp:positionH relativeFrom="column">
            <wp:posOffset>-748665</wp:posOffset>
          </wp:positionH>
          <wp:positionV relativeFrom="paragraph">
            <wp:posOffset>-375920</wp:posOffset>
          </wp:positionV>
          <wp:extent cx="7362000" cy="1000800"/>
          <wp:effectExtent l="0" t="0" r="0" b="8890"/>
          <wp:wrapNone/>
          <wp:docPr id="10" name="Grafik 10" descr="N:\Career Service\Summer School 2018\Veranstaltungs- und Workshop-Programm\Logo_UPB_u_CS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areer Service\Summer School 2018\Veranstaltungs- und Workshop-Programm\Logo_UPB_u_CS_groß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CB" w:rsidRDefault="00E713CB" w:rsidP="00ED00CC">
      <w:r>
        <w:separator/>
      </w:r>
    </w:p>
  </w:footnote>
  <w:footnote w:type="continuationSeparator" w:id="0">
    <w:p w:rsidR="00E713CB" w:rsidRDefault="00E713CB" w:rsidP="00ED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ADC"/>
    <w:multiLevelType w:val="hybridMultilevel"/>
    <w:tmpl w:val="19EA6A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E29"/>
    <w:multiLevelType w:val="hybridMultilevel"/>
    <w:tmpl w:val="0AEE9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20F3"/>
    <w:multiLevelType w:val="hybridMultilevel"/>
    <w:tmpl w:val="A33E1D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957B7"/>
    <w:multiLevelType w:val="hybridMultilevel"/>
    <w:tmpl w:val="9880DA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20B0"/>
    <w:multiLevelType w:val="hybridMultilevel"/>
    <w:tmpl w:val="61B4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A25B0"/>
    <w:multiLevelType w:val="hybridMultilevel"/>
    <w:tmpl w:val="1C6A58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198B"/>
    <w:multiLevelType w:val="hybridMultilevel"/>
    <w:tmpl w:val="E1AAE4B4"/>
    <w:lvl w:ilvl="0" w:tplc="87DEDB4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81061"/>
    <w:multiLevelType w:val="hybridMultilevel"/>
    <w:tmpl w:val="0E2AB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43D8"/>
    <w:multiLevelType w:val="hybridMultilevel"/>
    <w:tmpl w:val="D8664972"/>
    <w:lvl w:ilvl="0" w:tplc="279044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17E2C"/>
    <w:multiLevelType w:val="hybridMultilevel"/>
    <w:tmpl w:val="9DB81C8A"/>
    <w:lvl w:ilvl="0" w:tplc="47944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A2378"/>
    <w:multiLevelType w:val="hybridMultilevel"/>
    <w:tmpl w:val="EDE2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CC"/>
    <w:rsid w:val="000454D7"/>
    <w:rsid w:val="00097C14"/>
    <w:rsid w:val="000B1FAD"/>
    <w:rsid w:val="000B4EDF"/>
    <w:rsid w:val="000B7491"/>
    <w:rsid w:val="000C6AC7"/>
    <w:rsid w:val="000F5AF0"/>
    <w:rsid w:val="0011268F"/>
    <w:rsid w:val="001917EC"/>
    <w:rsid w:val="00195DA6"/>
    <w:rsid w:val="001A4661"/>
    <w:rsid w:val="001B0DA7"/>
    <w:rsid w:val="001C21F1"/>
    <w:rsid w:val="001F4586"/>
    <w:rsid w:val="001F6C22"/>
    <w:rsid w:val="0020352E"/>
    <w:rsid w:val="00250D33"/>
    <w:rsid w:val="002573D7"/>
    <w:rsid w:val="002A75B1"/>
    <w:rsid w:val="002F44C4"/>
    <w:rsid w:val="0031337B"/>
    <w:rsid w:val="003220B6"/>
    <w:rsid w:val="003263CA"/>
    <w:rsid w:val="0034514E"/>
    <w:rsid w:val="00357961"/>
    <w:rsid w:val="00380055"/>
    <w:rsid w:val="003969B5"/>
    <w:rsid w:val="003B52C8"/>
    <w:rsid w:val="003B653B"/>
    <w:rsid w:val="00401CDD"/>
    <w:rsid w:val="004144DE"/>
    <w:rsid w:val="00421744"/>
    <w:rsid w:val="00441158"/>
    <w:rsid w:val="00447BAB"/>
    <w:rsid w:val="00456009"/>
    <w:rsid w:val="0046738A"/>
    <w:rsid w:val="00472035"/>
    <w:rsid w:val="00485259"/>
    <w:rsid w:val="004B043E"/>
    <w:rsid w:val="004D5EC8"/>
    <w:rsid w:val="004E1150"/>
    <w:rsid w:val="004F2693"/>
    <w:rsid w:val="005175BF"/>
    <w:rsid w:val="0052141C"/>
    <w:rsid w:val="0053088C"/>
    <w:rsid w:val="00536AC7"/>
    <w:rsid w:val="005746E2"/>
    <w:rsid w:val="00591477"/>
    <w:rsid w:val="00593CEF"/>
    <w:rsid w:val="005A7D2B"/>
    <w:rsid w:val="005D1583"/>
    <w:rsid w:val="005E45C9"/>
    <w:rsid w:val="005F59B7"/>
    <w:rsid w:val="00606E1D"/>
    <w:rsid w:val="00635C16"/>
    <w:rsid w:val="00642861"/>
    <w:rsid w:val="00661264"/>
    <w:rsid w:val="00663C60"/>
    <w:rsid w:val="006A5322"/>
    <w:rsid w:val="006B543D"/>
    <w:rsid w:val="006D0BBC"/>
    <w:rsid w:val="006F7CC4"/>
    <w:rsid w:val="00700B65"/>
    <w:rsid w:val="00712593"/>
    <w:rsid w:val="00717524"/>
    <w:rsid w:val="00725989"/>
    <w:rsid w:val="00805804"/>
    <w:rsid w:val="00816DD6"/>
    <w:rsid w:val="0086441A"/>
    <w:rsid w:val="00895276"/>
    <w:rsid w:val="008B08B3"/>
    <w:rsid w:val="008C3F40"/>
    <w:rsid w:val="008F2C70"/>
    <w:rsid w:val="00911D25"/>
    <w:rsid w:val="009215B4"/>
    <w:rsid w:val="009343AF"/>
    <w:rsid w:val="009555E8"/>
    <w:rsid w:val="00956C0C"/>
    <w:rsid w:val="009907D3"/>
    <w:rsid w:val="009A5207"/>
    <w:rsid w:val="009C4477"/>
    <w:rsid w:val="009C76E0"/>
    <w:rsid w:val="009E63AF"/>
    <w:rsid w:val="00A22DFF"/>
    <w:rsid w:val="00A34FF3"/>
    <w:rsid w:val="00A60BEA"/>
    <w:rsid w:val="00A65989"/>
    <w:rsid w:val="00A758A4"/>
    <w:rsid w:val="00A961D4"/>
    <w:rsid w:val="00AA321E"/>
    <w:rsid w:val="00AB6035"/>
    <w:rsid w:val="00AD49EF"/>
    <w:rsid w:val="00AF672C"/>
    <w:rsid w:val="00B14A70"/>
    <w:rsid w:val="00B41CC2"/>
    <w:rsid w:val="00B547D9"/>
    <w:rsid w:val="00B741FC"/>
    <w:rsid w:val="00B76C30"/>
    <w:rsid w:val="00BC4896"/>
    <w:rsid w:val="00BD045F"/>
    <w:rsid w:val="00BD27A5"/>
    <w:rsid w:val="00BE7F39"/>
    <w:rsid w:val="00BF7076"/>
    <w:rsid w:val="00C11F4A"/>
    <w:rsid w:val="00C476BB"/>
    <w:rsid w:val="00C92F0F"/>
    <w:rsid w:val="00C950F0"/>
    <w:rsid w:val="00C97E56"/>
    <w:rsid w:val="00CB59E2"/>
    <w:rsid w:val="00CC0D44"/>
    <w:rsid w:val="00D03204"/>
    <w:rsid w:val="00D063E1"/>
    <w:rsid w:val="00D50014"/>
    <w:rsid w:val="00D66002"/>
    <w:rsid w:val="00D949D4"/>
    <w:rsid w:val="00DA43C8"/>
    <w:rsid w:val="00DE2C55"/>
    <w:rsid w:val="00E14700"/>
    <w:rsid w:val="00E44E70"/>
    <w:rsid w:val="00E64D1F"/>
    <w:rsid w:val="00E713CB"/>
    <w:rsid w:val="00E74E4F"/>
    <w:rsid w:val="00E95AF2"/>
    <w:rsid w:val="00EC38C1"/>
    <w:rsid w:val="00ED00CC"/>
    <w:rsid w:val="00F00358"/>
    <w:rsid w:val="00F44FD5"/>
    <w:rsid w:val="00F5199A"/>
    <w:rsid w:val="00F7349B"/>
    <w:rsid w:val="00F84865"/>
    <w:rsid w:val="00F86A9D"/>
    <w:rsid w:val="00F94467"/>
    <w:rsid w:val="00FC7E94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99AB6-FB2C-4E8B-BCCA-C80CDE7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D00C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D00CC"/>
    <w:pPr>
      <w:spacing w:before="100" w:beforeAutospacing="1" w:after="100" w:afterAutospacing="1"/>
    </w:pPr>
    <w:rPr>
      <w:szCs w:val="24"/>
    </w:rPr>
  </w:style>
  <w:style w:type="character" w:styleId="Fett">
    <w:name w:val="Strong"/>
    <w:basedOn w:val="Absatz-Standardschriftart"/>
    <w:uiPriority w:val="22"/>
    <w:qFormat/>
    <w:rsid w:val="00ED00CC"/>
    <w:rPr>
      <w:b/>
      <w:bCs/>
    </w:rPr>
  </w:style>
  <w:style w:type="paragraph" w:styleId="Listenabsatz">
    <w:name w:val="List Paragraph"/>
    <w:basedOn w:val="Standard"/>
    <w:uiPriority w:val="34"/>
    <w:qFormat/>
    <w:rsid w:val="00ED00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00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0C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00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0CC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875F-FADC-49A8-BBB7-CBA2777D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WAGO Kontakttechnik GmbH &amp; Co. KG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Höhland</dc:creator>
  <cp:lastModifiedBy>Ballhausen</cp:lastModifiedBy>
  <cp:revision>3</cp:revision>
  <cp:lastPrinted>2018-02-05T16:42:00Z</cp:lastPrinted>
  <dcterms:created xsi:type="dcterms:W3CDTF">2018-02-13T14:58:00Z</dcterms:created>
  <dcterms:modified xsi:type="dcterms:W3CDTF">2018-02-14T10:29:00Z</dcterms:modified>
</cp:coreProperties>
</file>